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«катание на квадроцикле» 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«Катание на квадроцикле» 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производится стрельба из пневматической винтовки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Потребитель аттракциона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катание на квадроцикле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травмоопасный вид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сам определяет для себя и своего ребенка возможность посещения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использования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являются обязательными для всех без исключения Гостей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пользующихся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Незнание настоящих Правил не освобождает Гостя от ответственности за их нарушение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несоблюдение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нарушения требований настоящих Правил и наступления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последствий для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Парк «Штыковские пруды»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«Парк»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снимает с себя какую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претензии со стороны Гостей рассматриваются исключительно в судебном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составлены в соответствии с действующими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возникшие для Гостей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 ими сопровождаемых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получении вышеуказанной услуги вследствие незнания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несоблюдения настоящих Правил по пользованию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услугой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несет сам Гость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услугой «Катание на квадроцикле»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Посещение аттракциона «катание на квадроцикле»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«Катание на квадроцикле»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«Катание на квадроцикле»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сопровождающее их и несущее за них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находится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ввиду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допускаются под личную ответственность сопровождающего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Приобретение сеанса на данную услугу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outline w:val="0"/>
          <w:color w:val="4a4a4a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Ответственность за поведение детей и их безопасность лежит на родителях или сопровождающих лицах</w:t>
      </w:r>
      <w:r>
        <w:rPr>
          <w:outline w:val="0"/>
          <w:color w:val="4a4a4a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.</w:t>
      </w:r>
      <w:r>
        <w:rPr>
          <w:outline w:val="0"/>
          <w:color w:val="4a4a4a"/>
          <w:u w:color="4a4a4a"/>
          <w:rtl w:val="0"/>
          <w:lang w:val="ru-RU"/>
          <w14:textFill>
            <w14:solidFill>
              <w14:srgbClr w14:val="4A4A4A"/>
            </w14:solidFill>
          </w14:textFill>
        </w:rPr>
        <w:t> 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К катанию на квадроцикле допускается дети возрастом от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лет при условии допустимости предельного роста с учетом имеющегося оборудования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квадроциклах разного размера установлен разный предельный рост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В прокате имеются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вида квадроциклов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малые детские и большие детские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Фактическое наличие квадроциклов разного размера можно уточнить у сотрудников проката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При наличие квадроциклов обоих размеров к катанию на них допускаются дети</w:t>
      </w:r>
      <w:r>
        <w:rPr>
          <w:rtl w:val="0"/>
          <w:lang w:val="ru-RU"/>
        </w:rPr>
        <w:t>:</w:t>
      </w:r>
    </w:p>
    <w:p>
      <w:pPr>
        <w:pStyle w:val="wiki"/>
        <w:numPr>
          <w:ilvl w:val="2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на малых детский квадроциклах – дети ростом до </w:t>
      </w:r>
      <w:r>
        <w:rPr>
          <w:rtl w:val="0"/>
          <w:lang w:val="ru-RU"/>
        </w:rPr>
        <w:t xml:space="preserve">140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;</w:t>
      </w:r>
    </w:p>
    <w:p>
      <w:pPr>
        <w:pStyle w:val="wiki"/>
        <w:numPr>
          <w:ilvl w:val="2"/>
          <w:numId w:val="10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на больших детский квадроциклах – дети ростом до </w:t>
      </w:r>
      <w:r>
        <w:rPr>
          <w:rtl w:val="0"/>
          <w:lang w:val="ru-RU"/>
        </w:rPr>
        <w:t xml:space="preserve">160 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11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Катание детей в возрасте до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лет не рекомендовано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ребёнок более юном возрасте может не справиться с управлением сложного механизма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 xml:space="preserve">Допускается катание только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гостя на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квадроцикле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Управление квадроциклом во время движения производится ребенком и контролируется лично родителем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иным совершеннолетним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сопровождающим ребенка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Перед началом движения гость должен</w:t>
      </w:r>
      <w:r>
        <w:rPr>
          <w:rtl w:val="0"/>
          <w:lang w:val="ru-RU"/>
        </w:rPr>
        <w:t>:</w:t>
      </w:r>
    </w:p>
    <w:p>
      <w:pPr>
        <w:pStyle w:val="wiki"/>
        <w:numPr>
          <w:ilvl w:val="1"/>
          <w:numId w:val="13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</w:t>
      </w:r>
      <w:r>
        <w:rPr>
          <w:rtl w:val="0"/>
          <w:lang w:val="ru-RU"/>
        </w:rPr>
        <w:t>нимательно прослушать инструктаж о правилах пользования квадроциклом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3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>адеть шлем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Катание без защитного шлема не допускается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3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О</w:t>
      </w:r>
      <w:r>
        <w:rPr>
          <w:rtl w:val="0"/>
          <w:lang w:val="ru-RU"/>
        </w:rPr>
        <w:t>ценить состояние трассы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на улице грязно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одежда может испачкаться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14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Во время движения</w:t>
      </w:r>
      <w:r>
        <w:rPr>
          <w:rtl w:val="0"/>
          <w:lang w:val="ru-RU"/>
        </w:rPr>
        <w:t xml:space="preserve">: 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Д</w:t>
      </w:r>
      <w:r>
        <w:rPr>
          <w:rtl w:val="0"/>
          <w:lang w:val="ru-RU"/>
        </w:rPr>
        <w:t>ержать руки на руле и смотреть на дорогу</w:t>
      </w:r>
      <w:r>
        <w:rPr>
          <w:rtl w:val="0"/>
          <w:lang w:val="ru-RU"/>
        </w:rPr>
        <w:t>;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</w:t>
      </w:r>
      <w:r>
        <w:rPr>
          <w:rtl w:val="0"/>
          <w:lang w:val="ru-RU"/>
        </w:rPr>
        <w:t>е превышать скорость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требованию инструктора снижать скорость и останавливаться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несоблюдения правил допустимости скорости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инструктор проката может отстранить от получения услуги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</w:t>
      </w:r>
      <w:r>
        <w:rPr>
          <w:rtl w:val="0"/>
          <w:lang w:val="ru-RU"/>
        </w:rPr>
        <w:t>ри необходимости совершить остановку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жать рычаг тормоза плавно и заблаговременно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Не допускать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Соблюдать осторожность при движении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упираться в стационарные препятствия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растения и не допускать пробуксовку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допускается совершать столкновения с другими квадроциклами или искусственными препятствиями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Производить движение только по трассе для квадроциклов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допускается выезжать за пределы площадки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предназначенной для катания</w:t>
      </w:r>
      <w:r>
        <w:rPr>
          <w:rtl w:val="0"/>
          <w:lang w:val="ru-RU"/>
        </w:rPr>
        <w:t>.</w:t>
      </w:r>
    </w:p>
    <w:p>
      <w:pPr>
        <w:pStyle w:val="wiki"/>
        <w:numPr>
          <w:ilvl w:val="1"/>
          <w:numId w:val="16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Не допускается совершать прыжки во время движения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кататься «паровозиком»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тормозить ногами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руками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различными предметами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17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Ответственность за механические повреждения квадроциклов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связанные с естественным износом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лежит на Госте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Во время пользования услугой обязательное выполнение рекомендаций инструктора проката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возраста и роста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5.1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spacing w:before="0" w:after="0"/>
        <w:jc w:val="both"/>
        <w:rPr>
          <w:lang w:val="ru-RU"/>
        </w:rPr>
      </w:pPr>
      <w:r>
        <w:rPr>
          <w:rtl w:val="0"/>
          <w:lang w:val="ru-RU"/>
        </w:rPr>
        <w:t>Администрация Парка не требует предоставление документ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подтверждающий возраст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получением услуги и оставляет право оглашения возраста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несоответствия возраста ребенка рекомендациям в настоящих правилах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возраста</w:t>
      </w:r>
      <w:r>
        <w:rPr>
          <w:rtl w:val="0"/>
          <w:lang w:val="ru-RU"/>
        </w:rPr>
        <w:t xml:space="preserve">.  </w:t>
      </w:r>
    </w:p>
    <w:p>
      <w:pPr>
        <w:pStyle w:val="wiki"/>
        <w:shd w:val="clear" w:color="auto" w:fill="ffffff"/>
        <w:spacing w:before="0" w:after="0"/>
        <w:ind w:firstLine="851"/>
        <w:jc w:val="both"/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19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9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9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1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Умышленно пинать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бить и совершать иные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способные нанести повреждения на квадроцикл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Создавать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«Катание на квадроцикле» является зоной повышенного травматизма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Выполнение правил поможет вам и окружающим избежать получения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80" w:line="255" w:lineRule="atLeas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993" w:right="849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firstLine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14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9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27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320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399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441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52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604"/>
        </w:tabs>
        <w:ind w:left="753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83"/>
        </w:tabs>
        <w:ind w:left="732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604"/>
        </w:tabs>
        <w:ind w:left="753" w:firstLine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83"/>
        </w:tabs>
        <w:ind w:left="732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6"/>
    <w:lvlOverride w:ilvl="0">
      <w:startOverride w:val="5"/>
    </w:lvlOverride>
  </w:num>
  <w:num w:numId="12">
    <w:abstractNumId w:val="11"/>
  </w:num>
  <w:num w:numId="13">
    <w:abstractNumId w:val="10"/>
  </w:num>
  <w:num w:numId="14">
    <w:abstractNumId w:val="6"/>
    <w:lvlOverride w:ilvl="0">
      <w:startOverride w:val="9"/>
    </w:lvlOverride>
  </w:num>
  <w:num w:numId="15">
    <w:abstractNumId w:val="13"/>
  </w:num>
  <w:num w:numId="16">
    <w:abstractNumId w:val="12"/>
  </w:num>
  <w:num w:numId="17">
    <w:abstractNumId w:val="6"/>
    <w:lvlOverride w:ilvl="0">
      <w:startOverride w:val="10"/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71"/>
          </w:tabs>
          <w:ind w:left="720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291"/>
          </w:tabs>
          <w:ind w:left="1440" w:firstLine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011"/>
          </w:tabs>
          <w:ind w:left="2160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731"/>
          </w:tabs>
          <w:ind w:left="2880" w:firstLine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451"/>
          </w:tabs>
          <w:ind w:left="3600" w:firstLine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71"/>
          </w:tabs>
          <w:ind w:left="4320" w:firstLine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891"/>
          </w:tabs>
          <w:ind w:left="5040" w:firstLine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611"/>
          </w:tabs>
          <w:ind w:left="5760" w:firstLine="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8"/>
      </w:numPr>
    </w:pPr>
  </w:style>
  <w:style w:type="numbering" w:styleId="Импортированный стиль 9">
    <w:name w:val="Импортированный стиль 9"/>
    <w:pPr>
      <w:numPr>
        <w:numId w:val="20"/>
      </w:numPr>
    </w:pPr>
  </w:style>
  <w:style w:type="numbering" w:styleId="Импортированный стиль 10">
    <w:name w:val="Импортированный стиль 10"/>
    <w:pPr>
      <w:numPr>
        <w:numId w:val="23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